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16" w:rsidRDefault="00F41216" w:rsidP="00F41216">
      <w:pPr>
        <w:tabs>
          <w:tab w:val="left" w:pos="566"/>
        </w:tabs>
        <w:spacing w:after="0" w:line="240" w:lineRule="exact"/>
        <w:ind w:firstLine="566"/>
        <w:rPr>
          <w:rFonts w:ascii="Times New Roman" w:eastAsia="ヒラギノ明朝 Pro W3" w:hAnsi="Times"/>
          <w:sz w:val="24"/>
          <w:szCs w:val="24"/>
          <w:u w:val="single"/>
        </w:rPr>
      </w:pPr>
      <w:r w:rsidRPr="002902AB">
        <w:rPr>
          <w:rFonts w:ascii="Times New Roman" w:eastAsia="ヒラギノ明朝 Pro W3" w:hAnsi="Times"/>
          <w:sz w:val="24"/>
          <w:szCs w:val="24"/>
          <w:u w:val="single"/>
        </w:rPr>
        <w:t>Ula</w:t>
      </w:r>
      <w:r w:rsidRPr="002902AB">
        <w:rPr>
          <w:rFonts w:ascii="Times New Roman" w:eastAsia="ヒラギノ明朝 Pro W3" w:hAnsi="Times" w:cs="Times"/>
          <w:sz w:val="24"/>
          <w:szCs w:val="24"/>
          <w:u w:val="single"/>
        </w:rPr>
        <w:t>ş</w:t>
      </w:r>
      <w:r w:rsidRPr="002902AB">
        <w:rPr>
          <w:rFonts w:ascii="Times New Roman" w:eastAsia="ヒラギノ明朝 Pro W3" w:hAnsi="Times"/>
          <w:sz w:val="24"/>
          <w:szCs w:val="24"/>
          <w:u w:val="single"/>
        </w:rPr>
        <w:t>t</w:t>
      </w:r>
      <w:r w:rsidRPr="002902AB">
        <w:rPr>
          <w:rFonts w:ascii="Times New Roman" w:eastAsia="ヒラギノ明朝 Pro W3" w:hAnsi="Times" w:cs="Times"/>
          <w:sz w:val="24"/>
          <w:szCs w:val="24"/>
          <w:u w:val="single"/>
        </w:rPr>
        <w:t>ı</w:t>
      </w:r>
      <w:r w:rsidRPr="002902AB">
        <w:rPr>
          <w:rFonts w:ascii="Times New Roman" w:eastAsia="ヒラギノ明朝 Pro W3" w:hAnsi="Times"/>
          <w:sz w:val="24"/>
          <w:szCs w:val="24"/>
          <w:u w:val="single"/>
        </w:rPr>
        <w:t>rma, Denizcilik ve Haberle</w:t>
      </w:r>
      <w:r w:rsidRPr="002902AB">
        <w:rPr>
          <w:rFonts w:ascii="Times New Roman" w:eastAsia="ヒラギノ明朝 Pro W3" w:hAnsi="Times" w:cs="Times"/>
          <w:sz w:val="24"/>
          <w:szCs w:val="24"/>
          <w:u w:val="single"/>
        </w:rPr>
        <w:t>ş</w:t>
      </w:r>
      <w:r w:rsidRPr="002902AB">
        <w:rPr>
          <w:rFonts w:ascii="Times New Roman" w:eastAsia="ヒラギノ明朝 Pro W3" w:hAnsi="Times"/>
          <w:sz w:val="24"/>
          <w:szCs w:val="24"/>
          <w:u w:val="single"/>
        </w:rPr>
        <w:t>me Bakanl</w:t>
      </w:r>
      <w:r w:rsidRPr="002902AB">
        <w:rPr>
          <w:rFonts w:ascii="Times New Roman" w:eastAsia="ヒラギノ明朝 Pro W3" w:hAnsi="Times" w:cs="Times"/>
          <w:sz w:val="24"/>
          <w:szCs w:val="24"/>
          <w:u w:val="single"/>
        </w:rPr>
        <w:t>ığı</w:t>
      </w:r>
      <w:r w:rsidRPr="002902AB">
        <w:rPr>
          <w:rFonts w:ascii="Times New Roman" w:eastAsia="ヒラギノ明朝 Pro W3" w:hAnsi="Times"/>
          <w:sz w:val="24"/>
          <w:szCs w:val="24"/>
          <w:u w:val="single"/>
        </w:rPr>
        <w:t>ndan:</w:t>
      </w:r>
    </w:p>
    <w:p w:rsidR="008026BE" w:rsidRPr="002902AB" w:rsidRDefault="008026BE" w:rsidP="00F41216">
      <w:pPr>
        <w:tabs>
          <w:tab w:val="left" w:pos="566"/>
        </w:tabs>
        <w:spacing w:after="0" w:line="240" w:lineRule="exact"/>
        <w:ind w:firstLine="566"/>
        <w:rPr>
          <w:rFonts w:ascii="Times New Roman" w:eastAsia="ヒラギノ明朝 Pro W3" w:hAnsi="Times"/>
          <w:sz w:val="24"/>
          <w:szCs w:val="24"/>
          <w:u w:val="single"/>
        </w:rPr>
      </w:pPr>
    </w:p>
    <w:p w:rsidR="00F41216" w:rsidRPr="002902AB" w:rsidRDefault="00F41216" w:rsidP="00F41216">
      <w:pPr>
        <w:spacing w:before="56" w:after="0" w:line="240" w:lineRule="exact"/>
        <w:jc w:val="center"/>
        <w:rPr>
          <w:rFonts w:ascii="Times New Roman" w:eastAsia="ヒラギノ明朝 Pro W3" w:hAnsi="Times"/>
          <w:b/>
          <w:sz w:val="24"/>
          <w:szCs w:val="24"/>
        </w:rPr>
      </w:pPr>
      <w:r w:rsidRPr="002902AB">
        <w:rPr>
          <w:rFonts w:ascii="Times New Roman" w:eastAsia="ヒラギノ明朝 Pro W3" w:hAnsi="Times"/>
          <w:b/>
          <w:sz w:val="24"/>
          <w:szCs w:val="24"/>
        </w:rPr>
        <w:t>GE</w:t>
      </w:r>
      <w:r w:rsidRPr="002902AB">
        <w:rPr>
          <w:rFonts w:ascii="Times New Roman" w:eastAsia="ヒラギノ明朝 Pro W3" w:hAnsi="Times" w:cs="Times"/>
          <w:b/>
          <w:sz w:val="24"/>
          <w:szCs w:val="24"/>
        </w:rPr>
        <w:t>Çİ</w:t>
      </w:r>
      <w:r w:rsidRPr="002902AB">
        <w:rPr>
          <w:rFonts w:ascii="Times New Roman" w:eastAsia="ヒラギノ明朝 Pro W3" w:hAnsi="Times"/>
          <w:b/>
          <w:sz w:val="24"/>
          <w:szCs w:val="24"/>
        </w:rPr>
        <w:t>C</w:t>
      </w:r>
      <w:r w:rsidRPr="002902AB">
        <w:rPr>
          <w:rFonts w:ascii="Times New Roman" w:eastAsia="ヒラギノ明朝 Pro W3" w:hAnsi="Times" w:cs="Times"/>
          <w:b/>
          <w:sz w:val="24"/>
          <w:szCs w:val="24"/>
        </w:rPr>
        <w:t>İ</w:t>
      </w:r>
      <w:r w:rsidRPr="002902AB">
        <w:rPr>
          <w:rFonts w:ascii="Times New Roman" w:eastAsia="ヒラギノ明朝 Pro W3" w:hAnsi="Times"/>
          <w:b/>
          <w:sz w:val="24"/>
          <w:szCs w:val="24"/>
        </w:rPr>
        <w:t xml:space="preserve"> VE YABANCI PLAKALI TA</w:t>
      </w:r>
      <w:r w:rsidRPr="002902AB">
        <w:rPr>
          <w:rFonts w:ascii="Times New Roman" w:eastAsia="ヒラギノ明朝 Pro W3" w:hAnsi="Times" w:cs="Times"/>
          <w:b/>
          <w:sz w:val="24"/>
          <w:szCs w:val="24"/>
        </w:rPr>
        <w:t>Ş</w:t>
      </w:r>
      <w:r w:rsidRPr="002902AB">
        <w:rPr>
          <w:rFonts w:ascii="Times New Roman" w:eastAsia="ヒラギノ明朝 Pro W3" w:hAnsi="Times"/>
          <w:b/>
          <w:sz w:val="24"/>
          <w:szCs w:val="24"/>
        </w:rPr>
        <w:t>ITLARDAN ALINACAK GE</w:t>
      </w:r>
      <w:r w:rsidRPr="002902AB">
        <w:rPr>
          <w:rFonts w:ascii="Times New Roman" w:eastAsia="ヒラギノ明朝 Pro W3" w:hAnsi="Times" w:cs="Times"/>
          <w:b/>
          <w:sz w:val="24"/>
          <w:szCs w:val="24"/>
        </w:rPr>
        <w:t>ÇİŞ</w:t>
      </w:r>
    </w:p>
    <w:p w:rsidR="00F41216" w:rsidRPr="002902AB" w:rsidRDefault="00F41216" w:rsidP="00F41216">
      <w:pPr>
        <w:spacing w:after="0" w:line="240" w:lineRule="exact"/>
        <w:jc w:val="center"/>
        <w:rPr>
          <w:rFonts w:ascii="Times New Roman" w:eastAsia="ヒラギノ明朝 Pro W3" w:hAnsi="Times"/>
          <w:b/>
          <w:sz w:val="24"/>
          <w:szCs w:val="24"/>
        </w:rPr>
      </w:pPr>
      <w:r w:rsidRPr="002902AB">
        <w:rPr>
          <w:rFonts w:ascii="Times New Roman" w:eastAsia="ヒラギノ明朝 Pro W3" w:hAnsi="Times" w:cs="Times"/>
          <w:b/>
          <w:sz w:val="24"/>
          <w:szCs w:val="24"/>
        </w:rPr>
        <w:t>Ü</w:t>
      </w:r>
      <w:r w:rsidRPr="002902AB">
        <w:rPr>
          <w:rFonts w:ascii="Times New Roman" w:eastAsia="ヒラギノ明朝 Pro W3" w:hAnsi="Times"/>
          <w:b/>
          <w:sz w:val="24"/>
          <w:szCs w:val="24"/>
        </w:rPr>
        <w:t>CRETLER</w:t>
      </w:r>
      <w:r w:rsidRPr="002902AB">
        <w:rPr>
          <w:rFonts w:ascii="Times New Roman" w:eastAsia="ヒラギノ明朝 Pro W3" w:hAnsi="Times" w:cs="Times"/>
          <w:b/>
          <w:sz w:val="24"/>
          <w:szCs w:val="24"/>
        </w:rPr>
        <w:t>İ</w:t>
      </w:r>
      <w:r w:rsidRPr="002902AB">
        <w:rPr>
          <w:rFonts w:ascii="Times New Roman" w:eastAsia="ヒラギノ明朝 Pro W3" w:hAnsi="Times"/>
          <w:b/>
          <w:sz w:val="24"/>
          <w:szCs w:val="24"/>
        </w:rPr>
        <w:t xml:space="preserve">NE </w:t>
      </w:r>
      <w:r w:rsidRPr="002902AB">
        <w:rPr>
          <w:rFonts w:ascii="Times New Roman" w:eastAsia="ヒラギノ明朝 Pro W3" w:hAnsi="Times" w:cs="Times"/>
          <w:b/>
          <w:sz w:val="24"/>
          <w:szCs w:val="24"/>
        </w:rPr>
        <w:t>İ</w:t>
      </w:r>
      <w:r w:rsidRPr="002902AB">
        <w:rPr>
          <w:rFonts w:ascii="Times New Roman" w:eastAsia="ヒラギノ明朝 Pro W3" w:hAnsi="Times"/>
          <w:b/>
          <w:sz w:val="24"/>
          <w:szCs w:val="24"/>
        </w:rPr>
        <w:t>L</w:t>
      </w:r>
      <w:r w:rsidRPr="002902AB">
        <w:rPr>
          <w:rFonts w:ascii="Times New Roman" w:eastAsia="ヒラギノ明朝 Pro W3" w:hAnsi="Times" w:cs="Times"/>
          <w:b/>
          <w:sz w:val="24"/>
          <w:szCs w:val="24"/>
        </w:rPr>
        <w:t>İŞ</w:t>
      </w:r>
      <w:r w:rsidRPr="002902AB">
        <w:rPr>
          <w:rFonts w:ascii="Times New Roman" w:eastAsia="ヒラギノ明朝 Pro W3" w:hAnsi="Times"/>
          <w:b/>
          <w:sz w:val="24"/>
          <w:szCs w:val="24"/>
        </w:rPr>
        <w:t>K</w:t>
      </w:r>
      <w:r w:rsidRPr="002902AB">
        <w:rPr>
          <w:rFonts w:ascii="Times New Roman" w:eastAsia="ヒラギノ明朝 Pro W3" w:hAnsi="Times" w:cs="Times"/>
          <w:b/>
          <w:sz w:val="24"/>
          <w:szCs w:val="24"/>
        </w:rPr>
        <w:t>İ</w:t>
      </w:r>
      <w:r w:rsidRPr="002902AB">
        <w:rPr>
          <w:rFonts w:ascii="Times New Roman" w:eastAsia="ヒラギノ明朝 Pro W3" w:hAnsi="Times"/>
          <w:b/>
          <w:sz w:val="24"/>
          <w:szCs w:val="24"/>
        </w:rPr>
        <w:t>N TEBL</w:t>
      </w:r>
      <w:r w:rsidRPr="002902AB">
        <w:rPr>
          <w:rFonts w:ascii="Times New Roman" w:eastAsia="ヒラギノ明朝 Pro W3" w:hAnsi="Times" w:cs="Times"/>
          <w:b/>
          <w:sz w:val="24"/>
          <w:szCs w:val="24"/>
        </w:rPr>
        <w:t>İĞ</w:t>
      </w:r>
      <w:r w:rsidRPr="002902AB">
        <w:rPr>
          <w:rFonts w:ascii="Times New Roman" w:eastAsia="ヒラギノ明朝 Pro W3" w:hAnsi="Times"/>
          <w:b/>
          <w:sz w:val="24"/>
          <w:szCs w:val="24"/>
        </w:rPr>
        <w:t xml:space="preserve"> (TEBL</w:t>
      </w:r>
      <w:r w:rsidRPr="002902AB">
        <w:rPr>
          <w:rFonts w:ascii="Times New Roman" w:eastAsia="ヒラギノ明朝 Pro W3" w:hAnsi="Times" w:cs="Times"/>
          <w:b/>
          <w:sz w:val="24"/>
          <w:szCs w:val="24"/>
        </w:rPr>
        <w:t>İĞ</w:t>
      </w:r>
      <w:r w:rsidRPr="002902AB">
        <w:rPr>
          <w:rFonts w:ascii="Times New Roman" w:eastAsia="ヒラギノ明朝 Pro W3" w:hAnsi="Times"/>
          <w:b/>
          <w:sz w:val="24"/>
          <w:szCs w:val="24"/>
        </w:rPr>
        <w:t xml:space="preserve"> NO: 68)</w:t>
      </w:r>
      <w:r w:rsidRPr="002902AB">
        <w:rPr>
          <w:rFonts w:ascii="Times New Roman" w:eastAsia="ヒラギノ明朝 Pro W3" w:hAnsi="Times" w:cs="Times"/>
          <w:b/>
          <w:sz w:val="24"/>
          <w:szCs w:val="24"/>
        </w:rPr>
        <w:t>’</w:t>
      </w:r>
      <w:r w:rsidRPr="002902AB">
        <w:rPr>
          <w:rFonts w:ascii="Times New Roman" w:eastAsia="ヒラギノ明朝 Pro W3" w:hAnsi="Times"/>
          <w:b/>
          <w:sz w:val="24"/>
          <w:szCs w:val="24"/>
        </w:rPr>
        <w:t>DE</w:t>
      </w:r>
    </w:p>
    <w:p w:rsidR="00F41216" w:rsidRPr="002902AB" w:rsidRDefault="00F41216" w:rsidP="00F41216">
      <w:pPr>
        <w:spacing w:after="0" w:line="240" w:lineRule="exact"/>
        <w:jc w:val="center"/>
        <w:rPr>
          <w:rFonts w:ascii="Times New Roman" w:eastAsia="ヒラギノ明朝 Pro W3" w:hAnsi="Times"/>
          <w:b/>
          <w:sz w:val="24"/>
          <w:szCs w:val="24"/>
        </w:rPr>
      </w:pPr>
      <w:r w:rsidRPr="002902AB">
        <w:rPr>
          <w:rFonts w:ascii="Times New Roman" w:eastAsia="ヒラギノ明朝 Pro W3" w:hAnsi="Times"/>
          <w:b/>
          <w:sz w:val="24"/>
          <w:szCs w:val="24"/>
        </w:rPr>
        <w:t>DE</w:t>
      </w:r>
      <w:r w:rsidRPr="002902AB">
        <w:rPr>
          <w:rFonts w:ascii="Times New Roman" w:eastAsia="ヒラギノ明朝 Pro W3" w:hAnsi="Times" w:cs="Times"/>
          <w:b/>
          <w:sz w:val="24"/>
          <w:szCs w:val="24"/>
        </w:rPr>
        <w:t>ĞİŞİ</w:t>
      </w:r>
      <w:r w:rsidRPr="002902AB">
        <w:rPr>
          <w:rFonts w:ascii="Times New Roman" w:eastAsia="ヒラギノ明朝 Pro W3" w:hAnsi="Times"/>
          <w:b/>
          <w:sz w:val="24"/>
          <w:szCs w:val="24"/>
        </w:rPr>
        <w:t>KL</w:t>
      </w:r>
      <w:r w:rsidRPr="002902AB">
        <w:rPr>
          <w:rFonts w:ascii="Times New Roman" w:eastAsia="ヒラギノ明朝 Pro W3" w:hAnsi="Times" w:cs="Times"/>
          <w:b/>
          <w:sz w:val="24"/>
          <w:szCs w:val="24"/>
        </w:rPr>
        <w:t>İ</w:t>
      </w:r>
      <w:r w:rsidRPr="002902AB">
        <w:rPr>
          <w:rFonts w:ascii="Times New Roman" w:eastAsia="ヒラギノ明朝 Pro W3" w:hAnsi="Times"/>
          <w:b/>
          <w:sz w:val="24"/>
          <w:szCs w:val="24"/>
        </w:rPr>
        <w:t xml:space="preserve">K YAPILMASINA </w:t>
      </w:r>
      <w:r w:rsidRPr="002902AB">
        <w:rPr>
          <w:rFonts w:ascii="Times New Roman" w:eastAsia="ヒラギノ明朝 Pro W3" w:hAnsi="Times" w:cs="Times"/>
          <w:b/>
          <w:sz w:val="24"/>
          <w:szCs w:val="24"/>
        </w:rPr>
        <w:t>İ</w:t>
      </w:r>
      <w:r w:rsidRPr="002902AB">
        <w:rPr>
          <w:rFonts w:ascii="Times New Roman" w:eastAsia="ヒラギノ明朝 Pro W3" w:hAnsi="Times"/>
          <w:b/>
          <w:sz w:val="24"/>
          <w:szCs w:val="24"/>
        </w:rPr>
        <w:t>L</w:t>
      </w:r>
      <w:r w:rsidRPr="002902AB">
        <w:rPr>
          <w:rFonts w:ascii="Times New Roman" w:eastAsia="ヒラギノ明朝 Pro W3" w:hAnsi="Times" w:cs="Times"/>
          <w:b/>
          <w:sz w:val="24"/>
          <w:szCs w:val="24"/>
        </w:rPr>
        <w:t>İŞ</w:t>
      </w:r>
      <w:r w:rsidRPr="002902AB">
        <w:rPr>
          <w:rFonts w:ascii="Times New Roman" w:eastAsia="ヒラギノ明朝 Pro W3" w:hAnsi="Times"/>
          <w:b/>
          <w:sz w:val="24"/>
          <w:szCs w:val="24"/>
        </w:rPr>
        <w:t>K</w:t>
      </w:r>
      <w:r w:rsidRPr="002902AB">
        <w:rPr>
          <w:rFonts w:ascii="Times New Roman" w:eastAsia="ヒラギノ明朝 Pro W3" w:hAnsi="Times" w:cs="Times"/>
          <w:b/>
          <w:sz w:val="24"/>
          <w:szCs w:val="24"/>
        </w:rPr>
        <w:t>İ</w:t>
      </w:r>
      <w:r w:rsidRPr="002902AB">
        <w:rPr>
          <w:rFonts w:ascii="Times New Roman" w:eastAsia="ヒラギノ明朝 Pro W3" w:hAnsi="Times"/>
          <w:b/>
          <w:sz w:val="24"/>
          <w:szCs w:val="24"/>
        </w:rPr>
        <w:t>N TEBL</w:t>
      </w:r>
      <w:r w:rsidRPr="002902AB">
        <w:rPr>
          <w:rFonts w:ascii="Times New Roman" w:eastAsia="ヒラギノ明朝 Pro W3" w:hAnsi="Times" w:cs="Times"/>
          <w:b/>
          <w:sz w:val="24"/>
          <w:szCs w:val="24"/>
        </w:rPr>
        <w:t>İĞ</w:t>
      </w:r>
    </w:p>
    <w:p w:rsidR="00157E7E" w:rsidRPr="002935FF" w:rsidRDefault="00F41216" w:rsidP="00F41216">
      <w:pPr>
        <w:spacing w:after="226" w:line="240" w:lineRule="exact"/>
        <w:jc w:val="center"/>
        <w:rPr>
          <w:rFonts w:ascii="Times New Roman" w:eastAsia="ヒラギノ明朝 Pro W3" w:hAnsi="Times"/>
          <w:b/>
          <w:sz w:val="24"/>
          <w:szCs w:val="24"/>
        </w:rPr>
      </w:pPr>
      <w:r w:rsidRPr="002902AB">
        <w:rPr>
          <w:rFonts w:ascii="Times New Roman" w:eastAsia="ヒラギノ明朝 Pro W3" w:hAnsi="Times"/>
          <w:b/>
          <w:sz w:val="24"/>
          <w:szCs w:val="24"/>
        </w:rPr>
        <w:t>(TEBL</w:t>
      </w:r>
      <w:r w:rsidRPr="002902AB">
        <w:rPr>
          <w:rFonts w:ascii="Times New Roman" w:eastAsia="ヒラギノ明朝 Pro W3" w:hAnsi="Times" w:cs="Times"/>
          <w:b/>
          <w:sz w:val="24"/>
          <w:szCs w:val="24"/>
        </w:rPr>
        <w:t>İĞ</w:t>
      </w:r>
      <w:r w:rsidRPr="002902AB">
        <w:rPr>
          <w:rFonts w:ascii="Times New Roman" w:eastAsia="ヒラギノ明朝 Pro W3" w:hAnsi="Times"/>
          <w:b/>
          <w:sz w:val="24"/>
          <w:szCs w:val="24"/>
        </w:rPr>
        <w:t xml:space="preserve"> NO: </w:t>
      </w:r>
      <w:r w:rsidR="00A86CC6">
        <w:rPr>
          <w:rFonts w:ascii="Times New Roman" w:eastAsia="ヒラギノ明朝 Pro W3" w:hAnsi="Times"/>
          <w:b/>
          <w:sz w:val="24"/>
          <w:szCs w:val="24"/>
        </w:rPr>
        <w:t>72</w:t>
      </w:r>
      <w:r w:rsidRPr="002902AB">
        <w:rPr>
          <w:rFonts w:ascii="Times New Roman" w:eastAsia="ヒラギノ明朝 Pro W3" w:hAnsi="Times"/>
          <w:b/>
          <w:sz w:val="24"/>
          <w:szCs w:val="24"/>
        </w:rPr>
        <w:t>)</w:t>
      </w:r>
    </w:p>
    <w:p w:rsidR="00CA1F8A" w:rsidRPr="002935FF" w:rsidRDefault="008026BE" w:rsidP="00CD2BE3">
      <w:pPr>
        <w:pStyle w:val="NormalWeb"/>
        <w:spacing w:before="0" w:beforeAutospacing="0" w:after="0" w:afterAutospacing="0" w:line="0" w:lineRule="atLeast"/>
        <w:ind w:firstLine="567"/>
        <w:jc w:val="both"/>
        <w:rPr>
          <w:rFonts w:eastAsia="ヒラギノ明朝 Pro W3"/>
        </w:rPr>
      </w:pPr>
      <w:r>
        <w:rPr>
          <w:rFonts w:eastAsia="ヒラギノ明朝 Pro W3"/>
          <w:b/>
          <w:bCs/>
        </w:rPr>
        <w:t>MADDE 1 -</w:t>
      </w:r>
      <w:r w:rsidR="00F41216" w:rsidRPr="002935FF">
        <w:rPr>
          <w:rFonts w:eastAsia="ヒラギノ明朝 Pro W3"/>
          <w:b/>
          <w:bCs/>
        </w:rPr>
        <w:t xml:space="preserve"> </w:t>
      </w:r>
      <w:proofErr w:type="gramStart"/>
      <w:r w:rsidR="00F41216" w:rsidRPr="002935FF">
        <w:rPr>
          <w:rFonts w:eastAsia="ヒラギノ明朝 Pro W3"/>
        </w:rPr>
        <w:t>7/8/2013</w:t>
      </w:r>
      <w:proofErr w:type="gramEnd"/>
      <w:r w:rsidR="00F41216" w:rsidRPr="002935FF">
        <w:rPr>
          <w:rFonts w:eastAsia="ヒラギノ明朝 Pro W3"/>
        </w:rPr>
        <w:t xml:space="preserve"> tarihli ve 28731 sayılı Resmî </w:t>
      </w:r>
      <w:proofErr w:type="spellStart"/>
      <w:r w:rsidR="00F41216" w:rsidRPr="002935FF">
        <w:rPr>
          <w:rFonts w:eastAsia="ヒラギノ明朝 Pro W3"/>
        </w:rPr>
        <w:t>Gazete’de</w:t>
      </w:r>
      <w:proofErr w:type="spellEnd"/>
      <w:r w:rsidR="00F41216" w:rsidRPr="002935FF">
        <w:rPr>
          <w:rFonts w:eastAsia="ヒラギノ明朝 Pro W3"/>
        </w:rPr>
        <w:t xml:space="preserve"> yayımlanan Geçici ve Yabancı Plakalı Taşıtlardan Alınacak Geçiş Ücretlerine İlişkin Tebliğ (Tebliğ No: 68)’in</w:t>
      </w:r>
      <w:r w:rsidR="00CA1F8A" w:rsidRPr="002935FF">
        <w:rPr>
          <w:rFonts w:eastAsia="ヒラギノ明朝 Pro W3"/>
        </w:rPr>
        <w:t xml:space="preserve"> </w:t>
      </w:r>
      <w:r w:rsidR="005369DE" w:rsidRPr="002935FF">
        <w:rPr>
          <w:rFonts w:eastAsia="ヒラギノ明朝 Pro W3"/>
        </w:rPr>
        <w:t>3 ün</w:t>
      </w:r>
      <w:r w:rsidR="002A6CE3" w:rsidRPr="002935FF">
        <w:rPr>
          <w:rFonts w:eastAsia="ヒラギノ明朝 Pro W3"/>
        </w:rPr>
        <w:t>cü maddesi</w:t>
      </w:r>
      <w:r>
        <w:rPr>
          <w:rFonts w:eastAsia="ヒラギノ明朝 Pro W3"/>
        </w:rPr>
        <w:t xml:space="preserve">nin birinci fıkrasının (ç) bendi </w:t>
      </w:r>
      <w:r w:rsidR="002A6CE3" w:rsidRPr="002935FF">
        <w:rPr>
          <w:rFonts w:eastAsia="ヒラギノ明朝 Pro W3"/>
        </w:rPr>
        <w:t>aşağıdaki şekilde değiştirilmiştir.</w:t>
      </w:r>
    </w:p>
    <w:p w:rsidR="005369DE" w:rsidRDefault="002A6CE3" w:rsidP="00CD2BE3">
      <w:pPr>
        <w:pStyle w:val="NormalWeb"/>
        <w:spacing w:before="0" w:beforeAutospacing="0" w:after="0" w:afterAutospacing="0" w:line="0" w:lineRule="atLeast"/>
        <w:ind w:firstLine="567"/>
        <w:jc w:val="both"/>
        <w:rPr>
          <w:rFonts w:eastAsia="ヒラギノ明朝 Pro W3"/>
        </w:rPr>
      </w:pPr>
      <w:r w:rsidRPr="002935FF">
        <w:rPr>
          <w:rFonts w:eastAsia="ヒラギノ明朝 Pro W3"/>
        </w:rPr>
        <w:t>(ç</w:t>
      </w:r>
      <w:r w:rsidR="00CA1F8A" w:rsidRPr="002935FF">
        <w:rPr>
          <w:rFonts w:eastAsia="ヒラギノ明朝 Pro W3"/>
        </w:rPr>
        <w:t xml:space="preserve">) </w:t>
      </w:r>
      <w:r w:rsidRPr="002935FF">
        <w:rPr>
          <w:rFonts w:eastAsia="ヒラギノ明朝 Pro W3"/>
        </w:rPr>
        <w:t>Geçiş</w:t>
      </w:r>
      <w:r w:rsidR="005369DE" w:rsidRPr="002935FF">
        <w:rPr>
          <w:rFonts w:eastAsia="ヒラギノ明朝 Pro W3"/>
        </w:rPr>
        <w:t xml:space="preserve"> Belgesi</w:t>
      </w:r>
      <w:r w:rsidR="004C71E6" w:rsidRPr="002935FF">
        <w:rPr>
          <w:rFonts w:eastAsia="ヒラギノ明朝 Pro W3"/>
        </w:rPr>
        <w:t>:</w:t>
      </w:r>
      <w:r w:rsidR="005369DE" w:rsidRPr="002935FF">
        <w:rPr>
          <w:rFonts w:eastAsia="ヒラギノ明朝 Pro W3"/>
        </w:rPr>
        <w:t xml:space="preserve"> “</w:t>
      </w:r>
      <w:r w:rsidRPr="002935FF">
        <w:rPr>
          <w:rFonts w:eastAsia="ヒラギノ明朝 Pro W3"/>
        </w:rPr>
        <w:t>İkili ve Çok Taraflı Anlaşmalar gereğince yabancı ülkelerden ve/veya uluslararası örgütlerden temin edilen ve uluslararası taşımalarda kullanılan ikili, transit, 3.ülke, dönüş yükü ve benzeri izin belgesini</w:t>
      </w:r>
      <w:r w:rsidR="008026BE">
        <w:rPr>
          <w:rFonts w:eastAsia="ヒラギノ明朝 Pro W3"/>
        </w:rPr>
        <w:t>,</w:t>
      </w:r>
      <w:r w:rsidRPr="002935FF">
        <w:rPr>
          <w:rFonts w:eastAsia="ヒラギノ明朝 Pro W3"/>
        </w:rPr>
        <w:t xml:space="preserve">” </w:t>
      </w:r>
    </w:p>
    <w:p w:rsidR="008026BE" w:rsidRPr="002935FF" w:rsidRDefault="008026BE" w:rsidP="00CD2BE3">
      <w:pPr>
        <w:pStyle w:val="NormalWeb"/>
        <w:spacing w:before="0" w:beforeAutospacing="0" w:after="0" w:afterAutospacing="0" w:line="0" w:lineRule="atLeast"/>
        <w:ind w:firstLine="567"/>
        <w:jc w:val="both"/>
        <w:rPr>
          <w:rFonts w:eastAsia="ヒラギノ明朝 Pro W3"/>
        </w:rPr>
      </w:pPr>
    </w:p>
    <w:p w:rsidR="008026BE" w:rsidRDefault="005369DE" w:rsidP="00CD2BE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/>
          <w:sz w:val="24"/>
          <w:szCs w:val="24"/>
        </w:rPr>
      </w:pPr>
      <w:r w:rsidRPr="00CD2BE3">
        <w:rPr>
          <w:rFonts w:ascii="Times New Roman" w:eastAsia="ヒラギノ明朝 Pro W3" w:hAnsi="Times New Roman"/>
          <w:b/>
          <w:sz w:val="24"/>
          <w:szCs w:val="24"/>
        </w:rPr>
        <w:t>MADDE</w:t>
      </w:r>
      <w:r w:rsidR="00555900" w:rsidRPr="00CD2BE3">
        <w:rPr>
          <w:rFonts w:ascii="Times New Roman" w:eastAsia="ヒラギノ明朝 Pro W3" w:hAnsi="Times New Roman"/>
          <w:b/>
          <w:sz w:val="24"/>
          <w:szCs w:val="24"/>
        </w:rPr>
        <w:t xml:space="preserve"> </w:t>
      </w:r>
      <w:r w:rsidR="002A6CE3">
        <w:rPr>
          <w:rFonts w:ascii="Times New Roman" w:eastAsia="ヒラギノ明朝 Pro W3" w:hAnsi="Times New Roman"/>
          <w:b/>
          <w:sz w:val="24"/>
          <w:szCs w:val="24"/>
        </w:rPr>
        <w:t>2</w:t>
      </w:r>
      <w:r w:rsidR="008026BE">
        <w:rPr>
          <w:rFonts w:ascii="Times New Roman" w:eastAsia="ヒラギノ明朝 Pro W3" w:hAnsi="Times New Roman"/>
          <w:b/>
          <w:sz w:val="24"/>
          <w:szCs w:val="24"/>
        </w:rPr>
        <w:t xml:space="preserve"> -</w:t>
      </w:r>
      <w:r w:rsidRPr="00CD2BE3">
        <w:rPr>
          <w:rFonts w:ascii="Times New Roman" w:eastAsia="ヒラギノ明朝 Pro W3" w:hAnsi="Times New Roman"/>
          <w:sz w:val="24"/>
          <w:szCs w:val="24"/>
        </w:rPr>
        <w:t xml:space="preserve"> Aynı Tebliğin 6 </w:t>
      </w:r>
      <w:proofErr w:type="spellStart"/>
      <w:r w:rsidRPr="00CD2BE3">
        <w:rPr>
          <w:rFonts w:ascii="Times New Roman" w:eastAsia="ヒラギノ明朝 Pro W3" w:hAnsi="Times New Roman"/>
          <w:sz w:val="24"/>
          <w:szCs w:val="24"/>
        </w:rPr>
        <w:t>ncı</w:t>
      </w:r>
      <w:proofErr w:type="spellEnd"/>
      <w:r w:rsidRPr="00CD2BE3">
        <w:rPr>
          <w:rFonts w:ascii="Times New Roman" w:eastAsia="ヒラギノ明朝 Pro W3" w:hAnsi="Times New Roman"/>
          <w:sz w:val="24"/>
          <w:szCs w:val="24"/>
        </w:rPr>
        <w:t xml:space="preserve"> maddesinin </w:t>
      </w:r>
      <w:r w:rsidR="002A6CE3">
        <w:rPr>
          <w:rFonts w:ascii="Times New Roman" w:eastAsia="ヒラギノ明朝 Pro W3" w:hAnsi="Times New Roman"/>
          <w:sz w:val="24"/>
          <w:szCs w:val="24"/>
        </w:rPr>
        <w:t>ikinci</w:t>
      </w:r>
      <w:r w:rsidRPr="00CD2BE3">
        <w:rPr>
          <w:rFonts w:ascii="Times New Roman" w:eastAsia="ヒラギノ明朝 Pro W3" w:hAnsi="Times New Roman"/>
          <w:sz w:val="24"/>
          <w:szCs w:val="24"/>
        </w:rPr>
        <w:t xml:space="preserve"> fıkrası</w:t>
      </w:r>
      <w:r w:rsidR="008026BE">
        <w:rPr>
          <w:rFonts w:ascii="Times New Roman" w:eastAsia="ヒラギノ明朝 Pro W3" w:hAnsi="Times New Roman"/>
          <w:sz w:val="24"/>
          <w:szCs w:val="24"/>
        </w:rPr>
        <w:t xml:space="preserve"> aşağıdaki şekilde değiştirilmiş ve aynı maddeye aşağıdaki fıkra eklenmiştir. </w:t>
      </w:r>
    </w:p>
    <w:p w:rsidR="00F41216" w:rsidRPr="00CD2BE3" w:rsidRDefault="005369DE" w:rsidP="00CD2BE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/>
          <w:sz w:val="24"/>
          <w:szCs w:val="24"/>
        </w:rPr>
      </w:pPr>
      <w:r w:rsidRPr="00CD2BE3">
        <w:rPr>
          <w:rFonts w:ascii="Times New Roman" w:eastAsia="ヒラギノ明朝 Pro W3" w:hAnsi="Times New Roman"/>
          <w:sz w:val="24"/>
          <w:szCs w:val="24"/>
        </w:rPr>
        <w:t xml:space="preserve"> “</w:t>
      </w:r>
      <w:r w:rsidR="008026BE">
        <w:rPr>
          <w:rFonts w:ascii="Times New Roman" w:eastAsia="ヒラギノ明朝 Pro W3" w:hAnsi="Times New Roman"/>
          <w:sz w:val="24"/>
          <w:szCs w:val="24"/>
        </w:rPr>
        <w:t xml:space="preserve">(2) </w:t>
      </w:r>
      <w:r w:rsidRPr="00A56212">
        <w:rPr>
          <w:rFonts w:ascii="Times New Roman" w:eastAsia="ヒラギノ明朝 Pro W3" w:hAnsi="Times New Roman"/>
          <w:sz w:val="24"/>
          <w:szCs w:val="24"/>
        </w:rPr>
        <w:t>Uygun olmayan geçiş belgesiyle yapılan üçüncü ülke eşya/yük taşımalarında,</w:t>
      </w:r>
      <w:r w:rsidR="008026BE">
        <w:rPr>
          <w:rFonts w:ascii="Times New Roman" w:eastAsia="ヒラギノ明朝 Pro W3" w:hAnsi="Times New Roman"/>
          <w:sz w:val="24"/>
          <w:szCs w:val="24"/>
        </w:rPr>
        <w:t xml:space="preserve"> geçerli bir üçüncü </w:t>
      </w:r>
      <w:r w:rsidR="00393B02" w:rsidRPr="00A56212">
        <w:rPr>
          <w:rFonts w:ascii="Times New Roman" w:eastAsia="ヒラギノ明朝 Pro W3" w:hAnsi="Times New Roman"/>
          <w:sz w:val="24"/>
          <w:szCs w:val="24"/>
        </w:rPr>
        <w:t xml:space="preserve">ülke geçiş belgesi ibraz edilememesi </w:t>
      </w:r>
      <w:r w:rsidR="008026BE" w:rsidRPr="00A56212">
        <w:rPr>
          <w:rFonts w:ascii="Times New Roman" w:eastAsia="ヒラギノ明朝 Pro W3" w:hAnsi="Times New Roman"/>
          <w:sz w:val="24"/>
          <w:szCs w:val="24"/>
        </w:rPr>
        <w:t>halinde birim</w:t>
      </w:r>
      <w:r w:rsidRPr="00A56212">
        <w:rPr>
          <w:rFonts w:ascii="Times New Roman" w:eastAsia="ヒラギノ明朝 Pro W3" w:hAnsi="Times New Roman"/>
          <w:sz w:val="24"/>
          <w:szCs w:val="24"/>
        </w:rPr>
        <w:t xml:space="preserve"> taşıt veya taşıt katarı için 3.000 (</w:t>
      </w:r>
      <w:proofErr w:type="spellStart"/>
      <w:r w:rsidRPr="00A56212">
        <w:rPr>
          <w:rFonts w:ascii="Times New Roman" w:eastAsia="ヒラギノ明朝 Pro W3" w:hAnsi="Times New Roman"/>
          <w:sz w:val="24"/>
          <w:szCs w:val="24"/>
        </w:rPr>
        <w:t>üçbin</w:t>
      </w:r>
      <w:proofErr w:type="spellEnd"/>
      <w:r w:rsidRPr="00A56212">
        <w:rPr>
          <w:rFonts w:ascii="Times New Roman" w:eastAsia="ヒラギノ明朝 Pro W3" w:hAnsi="Times New Roman"/>
          <w:sz w:val="24"/>
          <w:szCs w:val="24"/>
        </w:rPr>
        <w:t>) Euro veya karşılığı Türk Lirası geçiş ücreti alınır ve bu taşıtların ülkemize/ülkemizden giriş ve çıkışlarına izin verilir</w:t>
      </w:r>
      <w:r w:rsidR="00393B02" w:rsidRPr="00A56212">
        <w:rPr>
          <w:rFonts w:ascii="Times New Roman" w:eastAsia="ヒラギノ明朝 Pro W3" w:hAnsi="Times New Roman"/>
          <w:sz w:val="24"/>
          <w:szCs w:val="24"/>
        </w:rPr>
        <w:t>.”</w:t>
      </w:r>
      <w:r w:rsidR="008026BE">
        <w:rPr>
          <w:rFonts w:ascii="Times New Roman" w:eastAsia="ヒラギノ明朝 Pro W3" w:hAnsi="Times New Roman"/>
          <w:b/>
          <w:sz w:val="24"/>
          <w:szCs w:val="24"/>
        </w:rPr>
        <w:t xml:space="preserve"> </w:t>
      </w:r>
    </w:p>
    <w:p w:rsidR="006E7647" w:rsidRDefault="006E7647" w:rsidP="00CD2BE3">
      <w:pPr>
        <w:pStyle w:val="NormalWeb"/>
        <w:spacing w:before="0" w:beforeAutospacing="0" w:after="0" w:afterAutospacing="0" w:line="0" w:lineRule="atLeast"/>
        <w:ind w:firstLine="567"/>
        <w:jc w:val="both"/>
        <w:rPr>
          <w:rFonts w:eastAsia="ヒラギノ明朝 Pro W3"/>
        </w:rPr>
      </w:pPr>
      <w:r w:rsidRPr="00A56212">
        <w:rPr>
          <w:rFonts w:eastAsia="ヒラギノ明朝 Pro W3"/>
        </w:rPr>
        <w:t>“(3)</w:t>
      </w:r>
      <w:r w:rsidR="002A6CE3" w:rsidRPr="00A56212">
        <w:rPr>
          <w:rFonts w:eastAsia="ヒラギノ明朝 Pro W3"/>
        </w:rPr>
        <w:t xml:space="preserve"> Sahte geçiş belgesi veya</w:t>
      </w:r>
      <w:r w:rsidR="006F4222" w:rsidRPr="00A56212">
        <w:rPr>
          <w:rFonts w:eastAsia="ヒラギノ明朝 Pro W3"/>
        </w:rPr>
        <w:t xml:space="preserve"> geçerli ülke kaş</w:t>
      </w:r>
      <w:r w:rsidR="00E63B2A" w:rsidRPr="00A56212">
        <w:rPr>
          <w:rFonts w:eastAsia="ヒラギノ明朝 Pro W3"/>
        </w:rPr>
        <w:t xml:space="preserve">elerine haiz olmayan </w:t>
      </w:r>
      <w:r w:rsidR="002A6CE3" w:rsidRPr="00A56212">
        <w:rPr>
          <w:rFonts w:eastAsia="ヒラギノ明朝 Pro W3"/>
        </w:rPr>
        <w:t xml:space="preserve">geçiş </w:t>
      </w:r>
      <w:r w:rsidR="006F4222" w:rsidRPr="00A56212">
        <w:rPr>
          <w:rFonts w:eastAsia="ヒラギノ明朝 Pro W3"/>
        </w:rPr>
        <w:t>belgesi ile yapılan taşımalar</w:t>
      </w:r>
      <w:r w:rsidR="002A6CE3" w:rsidRPr="00A56212">
        <w:rPr>
          <w:rFonts w:eastAsia="ヒラギノ明朝 Pro W3"/>
        </w:rPr>
        <w:t>da birim taşıt veya taşıt katarı için 3.000 (</w:t>
      </w:r>
      <w:proofErr w:type="spellStart"/>
      <w:r w:rsidR="002A6CE3" w:rsidRPr="00A56212">
        <w:rPr>
          <w:rFonts w:eastAsia="ヒラギノ明朝 Pro W3"/>
        </w:rPr>
        <w:t>üçbin</w:t>
      </w:r>
      <w:proofErr w:type="spellEnd"/>
      <w:r w:rsidR="002A6CE3" w:rsidRPr="00A56212">
        <w:rPr>
          <w:rFonts w:eastAsia="ヒラギノ明朝 Pro W3"/>
        </w:rPr>
        <w:t>) Euro veya karşılığı Türk Lirası geçiş ücreti alınır ve bu taşıtların ülkemize/ülkemizden giriş ve çıkışlarına izin verilir</w:t>
      </w:r>
      <w:r w:rsidR="006F4222" w:rsidRPr="00A56212">
        <w:rPr>
          <w:rFonts w:eastAsia="ヒラギノ明朝 Pro W3"/>
        </w:rPr>
        <w:t>.”</w:t>
      </w:r>
    </w:p>
    <w:p w:rsidR="008026BE" w:rsidRPr="00A56212" w:rsidRDefault="008026BE" w:rsidP="00CD2BE3">
      <w:pPr>
        <w:pStyle w:val="NormalWeb"/>
        <w:spacing w:before="0" w:beforeAutospacing="0" w:after="0" w:afterAutospacing="0" w:line="0" w:lineRule="atLeast"/>
        <w:ind w:firstLine="567"/>
        <w:jc w:val="both"/>
        <w:rPr>
          <w:rFonts w:eastAsia="ヒラギノ明朝 Pro W3"/>
        </w:rPr>
      </w:pPr>
    </w:p>
    <w:p w:rsidR="008026BE" w:rsidRDefault="00F41216" w:rsidP="00CD2BE3">
      <w:pPr>
        <w:tabs>
          <w:tab w:val="left" w:pos="566"/>
        </w:tabs>
        <w:spacing w:after="0" w:line="0" w:lineRule="atLeast"/>
        <w:ind w:firstLine="567"/>
        <w:jc w:val="both"/>
        <w:rPr>
          <w:rFonts w:ascii="Times New Roman" w:eastAsia="ヒラギノ明朝 Pro W3" w:hAnsi="Times New Roman"/>
          <w:sz w:val="24"/>
          <w:szCs w:val="24"/>
        </w:rPr>
      </w:pPr>
      <w:r w:rsidRPr="00CD2BE3">
        <w:rPr>
          <w:rFonts w:ascii="Times New Roman" w:eastAsia="ヒラギノ明朝 Pro W3" w:hAnsi="Times New Roman"/>
          <w:b/>
          <w:sz w:val="24"/>
          <w:szCs w:val="24"/>
        </w:rPr>
        <w:t xml:space="preserve">MADDE </w:t>
      </w:r>
      <w:r w:rsidR="008026BE">
        <w:rPr>
          <w:rFonts w:ascii="Times New Roman" w:eastAsia="ヒラギノ明朝 Pro W3" w:hAnsi="Times New Roman"/>
          <w:b/>
          <w:sz w:val="24"/>
          <w:szCs w:val="24"/>
        </w:rPr>
        <w:t>3 -</w:t>
      </w:r>
      <w:r w:rsidRPr="00CD2BE3">
        <w:rPr>
          <w:rFonts w:ascii="Times New Roman" w:eastAsia="ヒラギノ明朝 Pro W3" w:hAnsi="Times New Roman"/>
          <w:sz w:val="24"/>
          <w:szCs w:val="24"/>
        </w:rPr>
        <w:t xml:space="preserve"> Aynı Tebliğin 8 inci maddesinin ikinci fıkrası</w:t>
      </w:r>
      <w:r w:rsidR="008026BE">
        <w:rPr>
          <w:rFonts w:ascii="Times New Roman" w:eastAsia="ヒラギノ明朝 Pro W3" w:hAnsi="Times New Roman"/>
          <w:sz w:val="24"/>
          <w:szCs w:val="24"/>
        </w:rPr>
        <w:t xml:space="preserve"> </w:t>
      </w:r>
      <w:r w:rsidR="008026BE">
        <w:rPr>
          <w:rFonts w:ascii="Times New Roman" w:eastAsia="ヒラギノ明朝 Pro W3" w:hAnsi="Times New Roman"/>
          <w:sz w:val="24"/>
          <w:szCs w:val="24"/>
        </w:rPr>
        <w:t>aşağıdaki şekilde değiştirilmiş ve aynı maddeye aşağıdaki fıkra eklenmiştir.</w:t>
      </w:r>
      <w:r w:rsidR="008026BE">
        <w:rPr>
          <w:rFonts w:ascii="Times New Roman" w:eastAsia="ヒラギノ明朝 Pro W3" w:hAnsi="Times New Roman"/>
          <w:sz w:val="24"/>
          <w:szCs w:val="24"/>
        </w:rPr>
        <w:t xml:space="preserve">  </w:t>
      </w:r>
    </w:p>
    <w:p w:rsidR="00CF2121" w:rsidRPr="00CD2BE3" w:rsidRDefault="00B750C9" w:rsidP="008026BE">
      <w:pPr>
        <w:tabs>
          <w:tab w:val="left" w:pos="566"/>
        </w:tabs>
        <w:spacing w:after="0" w:line="0" w:lineRule="atLeast"/>
        <w:ind w:firstLine="567"/>
        <w:jc w:val="both"/>
        <w:rPr>
          <w:rFonts w:ascii="Times New Roman" w:eastAsia="ヒラギノ明朝 Pro W3" w:hAnsi="Times New Roman"/>
          <w:b/>
          <w:sz w:val="24"/>
          <w:szCs w:val="24"/>
        </w:rPr>
      </w:pPr>
      <w:r w:rsidRPr="00A56212">
        <w:rPr>
          <w:rFonts w:ascii="Times New Roman" w:eastAsia="ヒラギノ明朝 Pro W3" w:hAnsi="Times New Roman"/>
          <w:sz w:val="24"/>
          <w:szCs w:val="24"/>
        </w:rPr>
        <w:t xml:space="preserve"> “</w:t>
      </w:r>
      <w:r w:rsidR="008026BE">
        <w:rPr>
          <w:rFonts w:ascii="Times New Roman" w:eastAsia="ヒラギノ明朝 Pro W3" w:hAnsi="Times New Roman"/>
          <w:sz w:val="24"/>
          <w:szCs w:val="24"/>
        </w:rPr>
        <w:t xml:space="preserve">(2) </w:t>
      </w:r>
      <w:r w:rsidRPr="00A56212">
        <w:rPr>
          <w:rFonts w:ascii="Times New Roman" w:eastAsia="ヒラギノ明朝 Pro W3" w:hAnsi="Times New Roman"/>
          <w:sz w:val="24"/>
          <w:szCs w:val="24"/>
        </w:rPr>
        <w:t>İnsani yardım malzemesi/yükü taşıyan veya kendisi insani yardım malzemesi olan yabancı plakalı taşıtlardan bu Tebliğin 4 üncü ve 5 inci maddelerinde belirtilen ücretler alınmaz.</w:t>
      </w:r>
      <w:r w:rsidR="008026BE">
        <w:rPr>
          <w:rFonts w:ascii="Times New Roman" w:eastAsia="ヒラギノ明朝 Pro W3" w:hAnsi="Times New Roman"/>
          <w:sz w:val="24"/>
          <w:szCs w:val="24"/>
        </w:rPr>
        <w:t xml:space="preserve">” </w:t>
      </w:r>
      <w:r w:rsidR="008026BE">
        <w:rPr>
          <w:rFonts w:ascii="Times New Roman" w:eastAsia="ヒラギノ明朝 Pro W3" w:hAnsi="Times New Roman"/>
          <w:b/>
          <w:sz w:val="24"/>
          <w:szCs w:val="24"/>
        </w:rPr>
        <w:t xml:space="preserve"> </w:t>
      </w:r>
    </w:p>
    <w:p w:rsidR="00B750C9" w:rsidRPr="00A56212" w:rsidRDefault="00CF2121" w:rsidP="00CD2BE3">
      <w:pPr>
        <w:tabs>
          <w:tab w:val="left" w:pos="566"/>
        </w:tabs>
        <w:spacing w:after="0" w:line="0" w:lineRule="atLeast"/>
        <w:ind w:firstLine="567"/>
        <w:jc w:val="both"/>
        <w:rPr>
          <w:rFonts w:ascii="Times New Roman" w:eastAsia="ヒラギノ明朝 Pro W3" w:hAnsi="Times New Roman"/>
          <w:sz w:val="24"/>
          <w:szCs w:val="24"/>
        </w:rPr>
      </w:pPr>
      <w:r w:rsidRPr="00A56212">
        <w:rPr>
          <w:rFonts w:ascii="Times New Roman" w:eastAsia="ヒラギノ明朝 Pro W3" w:hAnsi="Times New Roman"/>
          <w:sz w:val="24"/>
          <w:szCs w:val="24"/>
        </w:rPr>
        <w:t xml:space="preserve">“(5) Bu Tebliğin </w:t>
      </w:r>
      <w:r w:rsidR="00313597" w:rsidRPr="00A56212">
        <w:rPr>
          <w:rFonts w:ascii="Times New Roman" w:eastAsia="ヒラギノ明朝 Pro W3" w:hAnsi="Times New Roman"/>
          <w:sz w:val="24"/>
          <w:szCs w:val="24"/>
        </w:rPr>
        <w:t>4 üncü</w:t>
      </w:r>
      <w:r w:rsidRPr="00A56212">
        <w:rPr>
          <w:rFonts w:ascii="Times New Roman" w:eastAsia="ヒラギノ明朝 Pro W3" w:hAnsi="Times New Roman"/>
          <w:sz w:val="24"/>
          <w:szCs w:val="24"/>
        </w:rPr>
        <w:t xml:space="preserve"> maddesinin birinci fıkrasının (a) bendi hükümleri yabancı ü</w:t>
      </w:r>
      <w:r w:rsidR="000D1639" w:rsidRPr="00A56212">
        <w:rPr>
          <w:rFonts w:ascii="Times New Roman" w:eastAsia="ヒラギノ明朝 Pro W3" w:hAnsi="Times New Roman"/>
          <w:sz w:val="24"/>
          <w:szCs w:val="24"/>
        </w:rPr>
        <w:t>lkelerle mütekabiliyet</w:t>
      </w:r>
      <w:r w:rsidRPr="00A56212">
        <w:rPr>
          <w:rFonts w:ascii="Times New Roman" w:eastAsia="ヒラギノ明朝 Pro W3" w:hAnsi="Times New Roman"/>
          <w:sz w:val="24"/>
          <w:szCs w:val="24"/>
        </w:rPr>
        <w:t xml:space="preserve"> esasına </w:t>
      </w:r>
      <w:r w:rsidR="00331E0B" w:rsidRPr="00A56212">
        <w:rPr>
          <w:rFonts w:ascii="Times New Roman" w:eastAsia="ヒラギノ明朝 Pro W3" w:hAnsi="Times New Roman"/>
          <w:sz w:val="24"/>
          <w:szCs w:val="24"/>
        </w:rPr>
        <w:t xml:space="preserve">ve/veya varılacak mutabakata </w:t>
      </w:r>
      <w:r w:rsidRPr="00A56212">
        <w:rPr>
          <w:rFonts w:ascii="Times New Roman" w:eastAsia="ヒラギノ明朝 Pro W3" w:hAnsi="Times New Roman"/>
          <w:sz w:val="24"/>
          <w:szCs w:val="24"/>
        </w:rPr>
        <w:t>göre farklı</w:t>
      </w:r>
      <w:r w:rsidR="00331E0B" w:rsidRPr="00A56212">
        <w:rPr>
          <w:rFonts w:ascii="Times New Roman" w:eastAsia="ヒラギノ明朝 Pro W3" w:hAnsi="Times New Roman"/>
          <w:sz w:val="24"/>
          <w:szCs w:val="24"/>
        </w:rPr>
        <w:t xml:space="preserve"> uygulanabil</w:t>
      </w:r>
      <w:r w:rsidRPr="00A56212">
        <w:rPr>
          <w:rFonts w:ascii="Times New Roman" w:eastAsia="ヒラギノ明朝 Pro W3" w:hAnsi="Times New Roman"/>
          <w:sz w:val="24"/>
          <w:szCs w:val="24"/>
        </w:rPr>
        <w:t>ir.”</w:t>
      </w:r>
    </w:p>
    <w:p w:rsidR="00F41216" w:rsidRPr="00CD2BE3" w:rsidRDefault="008026BE" w:rsidP="00CD2BE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/>
          <w:b/>
          <w:sz w:val="24"/>
          <w:szCs w:val="24"/>
        </w:rPr>
      </w:pPr>
      <w:r>
        <w:rPr>
          <w:rFonts w:ascii="Times New Roman" w:eastAsia="ヒラギノ明朝 Pro W3" w:hAnsi="Times New Roman"/>
          <w:b/>
          <w:sz w:val="24"/>
          <w:szCs w:val="24"/>
        </w:rPr>
        <w:t xml:space="preserve"> </w:t>
      </w:r>
    </w:p>
    <w:p w:rsidR="00F41216" w:rsidRPr="00CD2BE3" w:rsidRDefault="00555900" w:rsidP="00CD2BE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/>
          <w:sz w:val="24"/>
          <w:szCs w:val="24"/>
        </w:rPr>
      </w:pPr>
      <w:r w:rsidRPr="00CD2BE3">
        <w:rPr>
          <w:rFonts w:ascii="Times New Roman" w:eastAsia="ヒラギノ明朝 Pro W3" w:hAnsi="Times New Roman"/>
          <w:b/>
          <w:sz w:val="24"/>
          <w:szCs w:val="24"/>
        </w:rPr>
        <w:t xml:space="preserve">MADDE </w:t>
      </w:r>
      <w:r w:rsidR="008026BE">
        <w:rPr>
          <w:rFonts w:ascii="Times New Roman" w:eastAsia="ヒラギノ明朝 Pro W3" w:hAnsi="Times New Roman"/>
          <w:b/>
          <w:sz w:val="24"/>
          <w:szCs w:val="24"/>
        </w:rPr>
        <w:t>4 -</w:t>
      </w:r>
      <w:r w:rsidR="00F41216" w:rsidRPr="00CD2BE3">
        <w:rPr>
          <w:rFonts w:ascii="Times New Roman" w:eastAsia="ヒラギノ明朝 Pro W3" w:hAnsi="Times New Roman"/>
          <w:sz w:val="24"/>
          <w:szCs w:val="24"/>
        </w:rPr>
        <w:t xml:space="preserve"> Bu Tebliğ yayımı tarihinde yürürlüğe girer.</w:t>
      </w:r>
    </w:p>
    <w:p w:rsidR="00F41216" w:rsidRPr="00CD2BE3" w:rsidRDefault="008026BE" w:rsidP="00CD2BE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/>
          <w:b/>
          <w:sz w:val="24"/>
          <w:szCs w:val="24"/>
        </w:rPr>
      </w:pPr>
      <w:r>
        <w:rPr>
          <w:rFonts w:ascii="Times New Roman" w:eastAsia="ヒラギノ明朝 Pro W3" w:hAnsi="Times New Roman"/>
          <w:b/>
          <w:sz w:val="24"/>
          <w:szCs w:val="24"/>
        </w:rPr>
        <w:t xml:space="preserve"> </w:t>
      </w:r>
    </w:p>
    <w:p w:rsidR="00F41216" w:rsidRPr="00CD2BE3" w:rsidRDefault="00F41216" w:rsidP="00CD2BE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/>
          <w:sz w:val="24"/>
          <w:szCs w:val="24"/>
        </w:rPr>
      </w:pPr>
      <w:r w:rsidRPr="00CD2BE3">
        <w:rPr>
          <w:rFonts w:ascii="Times New Roman" w:eastAsia="ヒラギノ明朝 Pro W3" w:hAnsi="Times New Roman"/>
          <w:b/>
          <w:sz w:val="24"/>
          <w:szCs w:val="24"/>
        </w:rPr>
        <w:t xml:space="preserve">MADDE </w:t>
      </w:r>
      <w:r w:rsidR="008026BE">
        <w:rPr>
          <w:rFonts w:ascii="Times New Roman" w:eastAsia="ヒラギノ明朝 Pro W3" w:hAnsi="Times New Roman"/>
          <w:b/>
          <w:sz w:val="24"/>
          <w:szCs w:val="24"/>
        </w:rPr>
        <w:t xml:space="preserve">5 - </w:t>
      </w:r>
      <w:bookmarkStart w:id="0" w:name="_GoBack"/>
      <w:bookmarkEnd w:id="0"/>
      <w:r w:rsidRPr="00CD2BE3">
        <w:rPr>
          <w:rFonts w:ascii="Times New Roman" w:eastAsia="ヒラギノ明朝 Pro W3" w:hAnsi="Times New Roman"/>
          <w:sz w:val="24"/>
          <w:szCs w:val="24"/>
        </w:rPr>
        <w:t>Bu Tebliğ hükümlerini Ulaştırma, Denizcilik ve Haberleşme Bakanı yürütür.</w:t>
      </w:r>
    </w:p>
    <w:p w:rsidR="00F41216" w:rsidRPr="00CD2BE3" w:rsidRDefault="00F41216" w:rsidP="00CD2BE3">
      <w:pPr>
        <w:tabs>
          <w:tab w:val="left" w:pos="566"/>
        </w:tabs>
        <w:spacing w:after="0" w:line="240" w:lineRule="exact"/>
        <w:jc w:val="both"/>
        <w:rPr>
          <w:rFonts w:ascii="Times New Roman" w:eastAsia="ヒラギノ明朝 Pro W3" w:hAnsi="Times New Roman"/>
          <w:sz w:val="24"/>
          <w:szCs w:val="24"/>
        </w:rPr>
      </w:pPr>
    </w:p>
    <w:p w:rsidR="003C2DCA" w:rsidRPr="00CD2BE3" w:rsidRDefault="003C2DCA" w:rsidP="00CD2BE3">
      <w:pPr>
        <w:jc w:val="both"/>
        <w:rPr>
          <w:rFonts w:ascii="Times New Roman" w:hAnsi="Times New Roman"/>
          <w:sz w:val="24"/>
          <w:szCs w:val="24"/>
        </w:rPr>
      </w:pPr>
    </w:p>
    <w:sectPr w:rsidR="003C2DCA" w:rsidRPr="00CD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16"/>
    <w:rsid w:val="0008538F"/>
    <w:rsid w:val="000D1639"/>
    <w:rsid w:val="00124DE1"/>
    <w:rsid w:val="001426F4"/>
    <w:rsid w:val="00152F77"/>
    <w:rsid w:val="00157E7E"/>
    <w:rsid w:val="001A525E"/>
    <w:rsid w:val="002556AD"/>
    <w:rsid w:val="002935FF"/>
    <w:rsid w:val="002A6CE3"/>
    <w:rsid w:val="00313597"/>
    <w:rsid w:val="00331E0B"/>
    <w:rsid w:val="00393B02"/>
    <w:rsid w:val="003C2DCA"/>
    <w:rsid w:val="0048758A"/>
    <w:rsid w:val="004B410D"/>
    <w:rsid w:val="004C71E6"/>
    <w:rsid w:val="005369DE"/>
    <w:rsid w:val="00555900"/>
    <w:rsid w:val="006E7647"/>
    <w:rsid w:val="006F4222"/>
    <w:rsid w:val="008026BE"/>
    <w:rsid w:val="00862BC4"/>
    <w:rsid w:val="008C6C02"/>
    <w:rsid w:val="009A4D1B"/>
    <w:rsid w:val="00A56212"/>
    <w:rsid w:val="00A86CC6"/>
    <w:rsid w:val="00AF361D"/>
    <w:rsid w:val="00B23CA7"/>
    <w:rsid w:val="00B750C9"/>
    <w:rsid w:val="00CA1F8A"/>
    <w:rsid w:val="00CB48ED"/>
    <w:rsid w:val="00CD2BE3"/>
    <w:rsid w:val="00CD36FA"/>
    <w:rsid w:val="00CD3EAA"/>
    <w:rsid w:val="00CF1539"/>
    <w:rsid w:val="00CF2121"/>
    <w:rsid w:val="00CF5F7E"/>
    <w:rsid w:val="00D84249"/>
    <w:rsid w:val="00D92ED6"/>
    <w:rsid w:val="00DC6E96"/>
    <w:rsid w:val="00E63B2A"/>
    <w:rsid w:val="00EF63BF"/>
    <w:rsid w:val="00F41216"/>
    <w:rsid w:val="00F6210C"/>
    <w:rsid w:val="00F8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AEFA5-8CB2-4CB9-B0A0-9EC31F0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2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41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4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41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Ertan Şahin</dc:creator>
  <cp:keywords/>
  <dc:description/>
  <cp:lastModifiedBy>Ebubekir Özden</cp:lastModifiedBy>
  <cp:revision>43</cp:revision>
  <cp:lastPrinted>2017-05-04T07:04:00Z</cp:lastPrinted>
  <dcterms:created xsi:type="dcterms:W3CDTF">2017-04-24T09:26:00Z</dcterms:created>
  <dcterms:modified xsi:type="dcterms:W3CDTF">2017-05-29T10:52:00Z</dcterms:modified>
</cp:coreProperties>
</file>